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4472C4" w:themeColor="accent5"/>
          <w:sz w:val="20"/>
          <w:szCs w:val="20"/>
        </w:rPr>
      </w:pPr>
      <w:bookmarkStart w:id="0" w:name="_GoBack"/>
      <w:bookmarkEnd w:id="0"/>
      <w:r>
        <w:rPr>
          <w:b/>
          <w:i/>
          <w:color w:val="4472C4" w:themeColor="accent5"/>
          <w:sz w:val="20"/>
          <w:szCs w:val="20"/>
        </w:rPr>
        <w:t>POVINNÉ NÁLEŽITOSTI ŽÁDOSTI O POSKYTNUTÍ DOTACE</w:t>
      </w:r>
    </w:p>
    <w:p>
      <w:pPr>
        <w:pStyle w:val="Normal"/>
        <w:jc w:val="both"/>
        <w:rPr>
          <w:b/>
          <w:b/>
          <w:i/>
          <w:i/>
          <w:color w:val="4472C4" w:themeColor="accent5"/>
          <w:sz w:val="20"/>
          <w:szCs w:val="20"/>
        </w:rPr>
      </w:pPr>
      <w:r>
        <w:rPr>
          <w:b/>
          <w:i/>
          <w:color w:val="4472C4" w:themeColor="accent5"/>
          <w:sz w:val="20"/>
          <w:szCs w:val="20"/>
        </w:rPr>
        <w:t>Formulář žádosti</w:t>
      </w:r>
      <w:r>
        <w:rPr>
          <w:i/>
          <w:color w:val="4472C4" w:themeColor="accent5"/>
          <w:sz w:val="20"/>
          <w:szCs w:val="20"/>
        </w:rPr>
        <w:t xml:space="preserve"> o poskytnutí dotace slouží pouze jako </w:t>
      </w:r>
      <w:r>
        <w:rPr>
          <w:b/>
          <w:i/>
          <w:color w:val="4472C4" w:themeColor="accent5"/>
          <w:sz w:val="20"/>
          <w:szCs w:val="20"/>
        </w:rPr>
        <w:t xml:space="preserve">metodická pomůcka – nejedná se o závazný vzor. </w:t>
      </w:r>
    </w:p>
    <w:p>
      <w:pPr>
        <w:pStyle w:val="Normal"/>
        <w:jc w:val="both"/>
        <w:rPr>
          <w:i/>
          <w:i/>
          <w:color w:val="4472C4" w:themeColor="accent5"/>
          <w:sz w:val="20"/>
          <w:szCs w:val="20"/>
        </w:rPr>
      </w:pPr>
      <w:r>
        <w:rPr>
          <w:b/>
          <w:i/>
          <w:color w:val="4472C4" w:themeColor="accent5"/>
          <w:sz w:val="20"/>
          <w:szCs w:val="20"/>
        </w:rPr>
        <w:t>Formulář obsahuje povinné údaje,</w:t>
      </w:r>
      <w:r>
        <w:rPr>
          <w:i/>
          <w:color w:val="4472C4" w:themeColor="accent5"/>
          <w:sz w:val="20"/>
          <w:szCs w:val="20"/>
        </w:rPr>
        <w:t xml:space="preserve"> které </w:t>
      </w:r>
      <w:r>
        <w:rPr>
          <w:b/>
          <w:i/>
          <w:color w:val="4472C4" w:themeColor="accent5"/>
          <w:sz w:val="20"/>
          <w:szCs w:val="20"/>
        </w:rPr>
        <w:t>musí být obsaženy</w:t>
      </w:r>
      <w:r>
        <w:rPr>
          <w:i/>
          <w:color w:val="4472C4" w:themeColor="accent5"/>
          <w:sz w:val="20"/>
          <w:szCs w:val="20"/>
        </w:rPr>
        <w:t xml:space="preserve"> dle § 10a odst. 3 zákona č. 24/2015 Sb., kterým se mj. mění zákon č. 250/2000 Sb., o rozpočtových pravidlech územních rozpočtů, ve znění pozdějších předpisů, </w:t>
      </w:r>
      <w:r>
        <w:rPr>
          <w:b/>
          <w:i/>
          <w:color w:val="4472C4" w:themeColor="accent5"/>
          <w:sz w:val="20"/>
          <w:szCs w:val="20"/>
        </w:rPr>
        <w:t>v každé žádosti o poskytnutí dotace,</w:t>
      </w:r>
      <w:r>
        <w:rPr>
          <w:i/>
          <w:color w:val="4472C4" w:themeColor="accent5"/>
          <w:sz w:val="20"/>
          <w:szCs w:val="20"/>
        </w:rPr>
        <w:t xml:space="preserve"> tj. jak žádosti o individuální dotaci, tak i žádosti o dotaci poskytovanou v rámci vyhlášeného programu (</w:t>
      </w:r>
      <w:r>
        <w:rPr>
          <w:b/>
          <w:i/>
          <w:color w:val="4472C4" w:themeColor="accent5"/>
          <w:sz w:val="20"/>
          <w:szCs w:val="20"/>
        </w:rPr>
        <w:t>včetně</w:t>
      </w:r>
      <w:r>
        <w:rPr>
          <w:i/>
          <w:color w:val="4472C4" w:themeColor="accent5"/>
          <w:sz w:val="20"/>
          <w:szCs w:val="20"/>
        </w:rPr>
        <w:t xml:space="preserve"> dne vyhotovení žádosti, podpisu a seznamu případných příloh). Do formuláře žádosti </w:t>
      </w:r>
      <w:r>
        <w:rPr>
          <w:b/>
          <w:i/>
          <w:color w:val="4472C4" w:themeColor="accent5"/>
          <w:sz w:val="20"/>
          <w:szCs w:val="20"/>
        </w:rPr>
        <w:t>lze doplnit i další náležitosti</w:t>
      </w:r>
      <w:r>
        <w:rPr>
          <w:i/>
          <w:color w:val="4472C4" w:themeColor="accent5"/>
          <w:sz w:val="20"/>
          <w:szCs w:val="20"/>
        </w:rPr>
        <w:t xml:space="preserve"> (např. dle požadavků konkrétního programu).</w:t>
      </w:r>
    </w:p>
    <w:p>
      <w:pPr>
        <w:pStyle w:val="Normal"/>
        <w:jc w:val="both"/>
        <w:rPr>
          <w:i/>
          <w:i/>
          <w:color w:val="4472C4" w:themeColor="accent5"/>
          <w:sz w:val="20"/>
          <w:szCs w:val="20"/>
        </w:rPr>
      </w:pPr>
      <w:r>
        <w:rPr>
          <w:b/>
          <w:i/>
          <w:color w:val="4472C4" w:themeColor="accent5"/>
          <w:sz w:val="20"/>
          <w:szCs w:val="20"/>
        </w:rPr>
        <w:t>V případě, že žádosti nebude vyhověno</w:t>
      </w:r>
      <w:r>
        <w:rPr>
          <w:i/>
          <w:color w:val="4472C4" w:themeColor="accent5"/>
          <w:sz w:val="20"/>
          <w:szCs w:val="20"/>
        </w:rPr>
        <w:t xml:space="preserve">, je </w:t>
      </w:r>
      <w:r>
        <w:rPr>
          <w:b/>
          <w:i/>
          <w:color w:val="4472C4" w:themeColor="accent5"/>
          <w:sz w:val="20"/>
          <w:szCs w:val="20"/>
        </w:rPr>
        <w:t>nutné</w:t>
      </w:r>
      <w:r>
        <w:rPr>
          <w:i/>
          <w:color w:val="4472C4" w:themeColor="accent5"/>
          <w:sz w:val="20"/>
          <w:szCs w:val="20"/>
        </w:rPr>
        <w:t xml:space="preserve"> tuto skutečnost dle §10a odst. 4 </w:t>
      </w:r>
      <w:r>
        <w:rPr>
          <w:b/>
          <w:i/>
          <w:color w:val="4472C4" w:themeColor="accent5"/>
          <w:sz w:val="20"/>
          <w:szCs w:val="20"/>
        </w:rPr>
        <w:t>vždy sdělit</w:t>
      </w:r>
      <w:r>
        <w:rPr>
          <w:i/>
          <w:color w:val="4472C4" w:themeColor="accent5"/>
          <w:sz w:val="20"/>
          <w:szCs w:val="20"/>
        </w:rPr>
        <w:t xml:space="preserve"> bez zbytečného odkladu </w:t>
      </w:r>
      <w:r>
        <w:rPr>
          <w:b/>
          <w:i/>
          <w:color w:val="4472C4" w:themeColor="accent5"/>
          <w:sz w:val="20"/>
          <w:szCs w:val="20"/>
        </w:rPr>
        <w:t>žadateli s uvedením důvodu</w:t>
      </w:r>
      <w:r>
        <w:rPr>
          <w:i/>
          <w:color w:val="4472C4" w:themeColor="accent5"/>
          <w:sz w:val="20"/>
          <w:szCs w:val="20"/>
        </w:rPr>
        <w:t xml:space="preserve"> nevyhovění žádosti.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ŽÁDOST O POSKYTNUTÍ DOTACE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u w:val="single"/>
        </w:rPr>
      </w:pPr>
      <w:r>
        <w:rPr>
          <w:b/>
          <w:u w:val="single"/>
        </w:rPr>
        <w:t>Identifikace žadatele</w:t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4"/>
        </w:numPr>
        <w:ind w:left="723" w:hanging="360"/>
        <w:rPr>
          <w:u w:val="single"/>
        </w:rPr>
      </w:pPr>
      <w:r>
        <w:rPr>
          <w:bCs/>
          <w:u w:val="single"/>
        </w:rPr>
        <w:t>Žadatel - fyzická osoba</w:t>
      </w:r>
    </w:p>
    <w:p>
      <w:pPr>
        <w:pStyle w:val="Normal"/>
        <w:ind w:left="737" w:hanging="0"/>
        <w:rPr>
          <w:bCs/>
        </w:rPr>
      </w:pPr>
      <w:r>
        <w:rPr>
          <w:bCs/>
        </w:rPr>
        <w:t>Jméno a příjmení: ….………………………………………………………………………………………………….……………</w:t>
      </w:r>
    </w:p>
    <w:p>
      <w:pPr>
        <w:pStyle w:val="Normal"/>
        <w:ind w:left="737" w:hanging="0"/>
        <w:rPr>
          <w:bCs/>
        </w:rPr>
      </w:pPr>
      <w:r>
        <w:rPr>
          <w:bCs/>
        </w:rPr>
        <w:t>Datum narození: ……………………………….……………………………………………………………………………………</w:t>
      </w:r>
    </w:p>
    <w:p>
      <w:pPr>
        <w:pStyle w:val="Normal"/>
        <w:ind w:left="737" w:hanging="0"/>
        <w:rPr>
          <w:bCs/>
        </w:rPr>
      </w:pPr>
      <w:r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4"/>
        </w:numPr>
        <w:ind w:left="700" w:hanging="360"/>
        <w:rPr>
          <w:u w:val="single"/>
        </w:rPr>
      </w:pPr>
      <w:r>
        <w:rPr>
          <w:bCs/>
          <w:u w:val="single"/>
        </w:rPr>
        <w:t>Žadatel – podnikající fyzická osoba</w:t>
      </w:r>
    </w:p>
    <w:p>
      <w:pPr>
        <w:pStyle w:val="Normal"/>
        <w:ind w:left="737" w:hanging="0"/>
        <w:rPr>
          <w:bCs/>
        </w:rPr>
      </w:pPr>
      <w:r>
        <w:rPr>
          <w:bCs/>
        </w:rPr>
        <w:t>Jméno a příjmení: ………………………………………………………….……………………………………………………....</w:t>
      </w:r>
    </w:p>
    <w:p>
      <w:pPr>
        <w:pStyle w:val="Normal"/>
        <w:ind w:left="737" w:hanging="0"/>
        <w:rPr>
          <w:bCs/>
        </w:rPr>
      </w:pPr>
      <w:r>
        <w:rPr>
          <w:bCs/>
        </w:rPr>
        <w:t>Datum narození: ..……………………………………………………………………………………………………………………</w:t>
      </w:r>
    </w:p>
    <w:p>
      <w:pPr>
        <w:pStyle w:val="Normal"/>
        <w:ind w:left="737" w:hanging="0"/>
        <w:rPr>
          <w:bCs/>
        </w:rPr>
      </w:pPr>
      <w:r>
        <w:rPr>
          <w:bCs/>
        </w:rPr>
        <w:t>Adresa bydliště: ………………………………………………….…………………………………………………………….......</w:t>
      </w:r>
    </w:p>
    <w:p>
      <w:pPr>
        <w:pStyle w:val="Normal"/>
        <w:ind w:left="737" w:hanging="0"/>
        <w:rPr>
          <w:bCs/>
        </w:rPr>
      </w:pPr>
      <w:r>
        <w:rPr>
          <w:bCs/>
        </w:rPr>
        <w:t>Identifikační číslo (bylo-li přiděleno): ……………………………………………………………………………..……….</w:t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4"/>
        </w:numPr>
        <w:ind w:left="700" w:hanging="360"/>
        <w:rPr/>
      </w:pPr>
      <w:r>
        <w:rPr>
          <w:bCs/>
          <w:u w:val="single"/>
        </w:rPr>
        <w:t>Žadatel – právnická osoba</w:t>
      </w:r>
    </w:p>
    <w:p>
      <w:pPr>
        <w:pStyle w:val="Normal"/>
        <w:ind w:left="737" w:hanging="0"/>
        <w:rPr/>
      </w:pPr>
      <w:r>
        <w:rPr/>
        <w:t>Název, popř. obchodní firma: …………….…………………………………………………………………………………..</w:t>
      </w:r>
    </w:p>
    <w:p>
      <w:pPr>
        <w:pStyle w:val="Normal"/>
        <w:ind w:left="737" w:hanging="0"/>
        <w:rPr/>
      </w:pPr>
      <w:r>
        <w:rPr>
          <w:bCs/>
        </w:rPr>
        <w:t>Sídlo: ……………………………………………………………………………….……………………………………………………..</w:t>
      </w:r>
    </w:p>
    <w:p>
      <w:pPr>
        <w:pStyle w:val="Normal"/>
        <w:ind w:left="737" w:hanging="0"/>
        <w:rPr/>
      </w:pPr>
      <w:r>
        <w:rPr>
          <w:bCs/>
        </w:rPr>
        <w:t>Identifikační číslo (bylo-li přiděleno): ………………………………………………………………………………………</w:t>
      </w:r>
    </w:p>
    <w:p>
      <w:pPr>
        <w:pStyle w:val="Normal"/>
        <w:ind w:left="737" w:hanging="0"/>
        <w:rPr>
          <w:bCs/>
          <w:iCs/>
        </w:rPr>
      </w:pPr>
      <w:r>
        <w:rPr/>
        <w:t xml:space="preserve">Identifikace osob </w:t>
      </w:r>
      <w:r>
        <w:rPr>
          <w:bCs/>
          <w:iCs/>
        </w:rPr>
        <w:t>zastupujících právnickou osobu s uvedením právního důvodu zastoupení:</w:t>
      </w:r>
    </w:p>
    <w:p>
      <w:pPr>
        <w:pStyle w:val="Normal"/>
        <w:ind w:left="737" w:hanging="0"/>
        <w:jc w:val="both"/>
        <w:rPr>
          <w:sz w:val="18"/>
          <w:szCs w:val="18"/>
        </w:rPr>
      </w:pPr>
      <w:r>
        <w:rPr>
          <w:bCs/>
          <w:iCs/>
        </w:rPr>
        <w:t xml:space="preserve"> …………</w:t>
      </w:r>
      <w:r>
        <w:rPr>
          <w:bCs/>
          <w:iCs/>
        </w:rPr>
        <w:t xml:space="preserve">..................................................................................................................................……… </w:t>
      </w:r>
      <w:r>
        <w:rPr>
          <w:i/>
          <w:color w:val="4472C4" w:themeColor="accent5"/>
          <w:sz w:val="18"/>
          <w:szCs w:val="18"/>
        </w:rPr>
        <w:t>(tj. zákonné zastoupení statutárním orgánem nebo zastoupení na základě plné moci)</w:t>
      </w:r>
    </w:p>
    <w:p>
      <w:pPr>
        <w:pStyle w:val="Normal"/>
        <w:ind w:left="737" w:hanging="0"/>
        <w:rPr>
          <w:b/>
          <w:b/>
        </w:rPr>
      </w:pPr>
      <w:r>
        <w:rPr>
          <w:b/>
        </w:rPr>
      </w:r>
    </w:p>
    <w:p>
      <w:pPr>
        <w:pStyle w:val="Normal"/>
        <w:ind w:left="737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ind w:left="737" w:hanging="0"/>
        <w:rPr/>
      </w:pPr>
      <w:r>
        <w:rPr/>
        <w:t>Identifikace osob s podílem v této právnické osobě:</w:t>
      </w:r>
      <w:r>
        <w:rPr>
          <w:rStyle w:val="FootnoteCharacters"/>
        </w:rPr>
        <w:t xml:space="preserve"> </w:t>
      </w:r>
      <w:r>
        <w:rPr>
          <w:rStyle w:val="FootnoteCharacters"/>
          <w:rStyle w:val="Ukotvenpoznmkypodarou"/>
        </w:rPr>
        <w:footnoteReference w:id="2"/>
      </w:r>
      <w:r>
        <w:rPr/>
        <w:t xml:space="preserve">  </w:t>
      </w:r>
    </w:p>
    <w:p>
      <w:pPr>
        <w:pStyle w:val="Normal"/>
        <w:spacing w:before="0" w:after="0"/>
        <w:ind w:left="737" w:hanging="0"/>
        <w:rPr/>
      </w:pPr>
      <w:r>
        <w:rPr/>
        <w:t>…………………………………………………</w:t>
      </w:r>
      <w:r>
        <w:rPr/>
        <w:t>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>
      <w:pPr>
        <w:pStyle w:val="Normal"/>
        <w:spacing w:before="0" w:after="0"/>
        <w:ind w:left="737" w:hanging="0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</w:rPr>
        <w:t>(</w:t>
      </w:r>
      <w:r>
        <w:rPr>
          <w:i/>
          <w:color w:val="4472C4" w:themeColor="accent5"/>
          <w:sz w:val="18"/>
          <w:szCs w:val="18"/>
        </w:rPr>
        <w:t>uvede se seznam osob s uvedením výše podílu/akcií; u akcií se uvede jmenovitá hodnota a počet kusů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i/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fyzickým osobám: jméno a příjmení, datum narození/rodné číslo, adresa, příp. IČ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i/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nutné údaje k právnickým osobám: název, adresa sídla a IČ)</w:t>
      </w:r>
    </w:p>
    <w:p>
      <w:pPr>
        <w:pStyle w:val="Normal"/>
        <w:ind w:left="737" w:hanging="0"/>
        <w:rPr>
          <w:b/>
          <w:b/>
          <w:color w:val="4472C4" w:themeColor="accent5"/>
          <w:sz w:val="18"/>
          <w:szCs w:val="18"/>
        </w:rPr>
      </w:pPr>
      <w:r>
        <w:rPr>
          <w:b/>
          <w:color w:val="4472C4" w:themeColor="accent5"/>
          <w:sz w:val="18"/>
          <w:szCs w:val="18"/>
        </w:rPr>
      </w:r>
    </w:p>
    <w:p>
      <w:pPr>
        <w:pStyle w:val="Normal"/>
        <w:spacing w:before="0" w:after="60"/>
        <w:ind w:left="737" w:hanging="0"/>
        <w:rPr>
          <w:bCs/>
          <w:i/>
          <w:i/>
          <w:color w:val="5B9BD5" w:themeColor="accent1"/>
        </w:rPr>
      </w:pPr>
      <w:r>
        <w:rPr/>
        <w:t>Identifikace osob, v nichž má žadatel přímý podíl, a výše tohoto podílu: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</w:t>
      </w:r>
    </w:p>
    <w:p>
      <w:pPr>
        <w:pStyle w:val="Normal"/>
        <w:spacing w:before="0" w:after="0"/>
        <w:ind w:left="737" w:hanging="0"/>
        <w:jc w:val="both"/>
        <w:rPr>
          <w:color w:val="4472C4" w:themeColor="accent5"/>
          <w:sz w:val="18"/>
          <w:szCs w:val="18"/>
        </w:rPr>
      </w:pPr>
      <w:r>
        <w:rPr>
          <w:bCs/>
          <w:i/>
          <w:color w:val="4472C4" w:themeColor="accent5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bCs/>
          <w:i/>
          <w:i/>
          <w:color w:val="4472C4" w:themeColor="accent5"/>
          <w:sz w:val="18"/>
          <w:szCs w:val="18"/>
        </w:rPr>
      </w:pPr>
      <w:r>
        <w:rPr>
          <w:bCs/>
          <w:i/>
          <w:color w:val="4472C4" w:themeColor="accent5"/>
          <w:sz w:val="18"/>
          <w:szCs w:val="18"/>
        </w:rPr>
        <w:t>nutné údaje: název, adresa sídla a IČ)</w:t>
      </w:r>
    </w:p>
    <w:p>
      <w:pPr>
        <w:pStyle w:val="Normal"/>
        <w:spacing w:before="0" w:after="100"/>
        <w:rPr>
          <w:bCs/>
        </w:rPr>
      </w:pPr>
      <w:r>
        <w:rPr>
          <w:bCs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u w:val="single"/>
        </w:rPr>
      </w:pPr>
      <w:r>
        <w:rPr>
          <w:b/>
          <w:bCs/>
          <w:u w:val="single"/>
        </w:rPr>
        <w:t>Požadovaná částka:</w:t>
      </w:r>
      <w:r>
        <w:rPr>
          <w:bCs/>
        </w:rPr>
        <w:t>………………………………………………………………………………………………………………..</w:t>
      </w:r>
    </w:p>
    <w:p>
      <w:pPr>
        <w:pStyle w:val="ListParagraph"/>
        <w:spacing w:before="0" w:after="240"/>
        <w:contextualSpacing/>
        <w:rPr/>
      </w:pPr>
      <w:r>
        <w:rPr>
          <w:bCs/>
        </w:rPr>
        <w:t>Z toho:</w:t>
      </w:r>
      <w:r>
        <w:rPr/>
        <w:t xml:space="preserve">  </w:t>
        <w:tab/>
        <w:t>investice: …………………………………………………..</w:t>
      </w:r>
    </w:p>
    <w:p>
      <w:pPr>
        <w:pStyle w:val="ListParagraph"/>
        <w:spacing w:before="120" w:after="0"/>
        <w:contextualSpacing/>
        <w:rPr/>
      </w:pPr>
      <w:r>
        <w:rPr/>
        <w:tab/>
        <w:tab/>
        <w:t>neinvestice: …………………….…………………………</w:t>
      </w:r>
    </w:p>
    <w:p>
      <w:pPr>
        <w:pStyle w:val="ListParagraph"/>
        <w:spacing w:before="120" w:after="0"/>
        <w:contextualSpacing/>
        <w:rPr>
          <w:i/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(doporučuje se uvést „Požadovaná částka: do výše…………….“)</w:t>
      </w:r>
    </w:p>
    <w:p>
      <w:pPr>
        <w:pStyle w:val="ListParagraph"/>
        <w:spacing w:before="120" w:after="2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120" w:after="160"/>
        <w:rPr/>
      </w:pPr>
      <w:r>
        <w:rPr>
          <w:b/>
          <w:bCs/>
          <w:u w:val="single"/>
        </w:rPr>
        <w:t>Účel, na který chce žadatel dotaci použít</w:t>
      </w:r>
      <w:r>
        <w:rPr>
          <w:bCs/>
          <w:u w:val="single"/>
        </w:rPr>
        <w:t>:</w:t>
      </w:r>
      <w:r>
        <w:rPr/>
        <w:t xml:space="preserve"> …………………..………………………………………………………...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u w:val="single"/>
        </w:rPr>
        <w:t>Doba, v níž má být dosaženo účelu:</w:t>
      </w:r>
      <w:r>
        <w:rPr>
          <w:bCs/>
          <w:u w:val="single"/>
        </w:rPr>
        <w:t xml:space="preserve"> </w:t>
      </w:r>
      <w:r>
        <w:rPr>
          <w:bCs/>
        </w:rPr>
        <w:t>……………………………………………………………………………….………</w:t>
      </w:r>
    </w:p>
    <w:p>
      <w:pPr>
        <w:pStyle w:val="ListParagraph"/>
        <w:jc w:val="both"/>
        <w:rPr>
          <w:color w:val="4472C4" w:themeColor="accent5"/>
        </w:rPr>
      </w:pPr>
      <w:r>
        <w:rPr>
          <w:i/>
          <w:iCs/>
          <w:color w:val="4472C4"/>
          <w:sz w:val="18"/>
          <w:szCs w:val="18"/>
        </w:rPr>
        <w:t>(</w:t>
      </w:r>
      <w:r>
        <w:rPr>
          <w:i/>
          <w:iCs/>
          <w:color w:val="4472C4" w:themeColor="accent5"/>
          <w:sz w:val="18"/>
          <w:szCs w:val="18"/>
        </w:rPr>
        <w:t>uvede se doba, v jejímž průběhu mají být vynakládány náklady z požadované dotace, tj. lhůta uznatelnosti nákladů na požadovaný účel; doba musí mít „začátek i konec“)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/>
      </w:pPr>
      <w:r>
        <w:rPr>
          <w:b/>
          <w:u w:val="single"/>
        </w:rPr>
        <w:t>Odůvodnění žádosti:</w:t>
      </w:r>
      <w:r>
        <w:rPr/>
        <w:t xml:space="preserve"> …………………………………………………………………………………………………………..….</w:t>
      </w:r>
    </w:p>
    <w:p>
      <w:pPr>
        <w:pStyle w:val="ListParagraph"/>
        <w:spacing w:before="0" w:after="120"/>
        <w:contextualSpacing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spacing w:before="0" w:after="120"/>
        <w:contextualSpacing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..……………</w:t>
      </w:r>
    </w:p>
    <w:p>
      <w:pPr>
        <w:pStyle w:val="Normal"/>
        <w:spacing w:before="0" w:after="24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before="0" w:after="0"/>
        <w:rPr/>
      </w:pPr>
      <w:r>
        <w:rPr/>
        <w:t>Den vyhotovení žádosti: ………………..………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before="120" w:after="120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za žadatele:</w:t>
      </w:r>
    </w:p>
    <w:p>
      <w:pPr>
        <w:pStyle w:val="Normal"/>
        <w:spacing w:before="120" w:after="120"/>
        <w:rPr/>
      </w:pPr>
      <w:r>
        <w:rPr/>
        <w:t xml:space="preserve">                                                                                                           ……………………………………………</w:t>
      </w:r>
    </w:p>
    <w:p>
      <w:pPr>
        <w:pStyle w:val="Normal"/>
        <w:spacing w:before="120" w:after="120"/>
        <w:rPr>
          <w:i/>
          <w:i/>
        </w:rPr>
      </w:pPr>
      <w:r>
        <w:rPr/>
        <w:t xml:space="preserve">                                                                                                         </w:t>
      </w:r>
      <w:r>
        <w:rPr>
          <w:i/>
        </w:rPr>
        <w:t xml:space="preserve">podpis osoby zastupující žadatele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Seznam příloh žádosti: </w:t>
      </w:r>
    </w:p>
    <w:p>
      <w:pPr>
        <w:pStyle w:val="Normal"/>
        <w:spacing w:before="0" w:after="0"/>
        <w:rPr>
          <w:i/>
          <w:i/>
          <w:color w:val="4472C4" w:themeColor="accent5"/>
          <w:sz w:val="18"/>
          <w:szCs w:val="18"/>
        </w:rPr>
      </w:pPr>
      <w:r>
        <w:rPr>
          <w:i/>
          <w:color w:val="4472C4" w:themeColor="accent5"/>
          <w:sz w:val="18"/>
          <w:szCs w:val="18"/>
        </w:rPr>
        <w:t>(v případě zastoupení na základě plné moci je nutno vždy doložit i plnou moc)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vztahuje se pouze na obchodní korporace ve smyslu zákona č. 90/2012 Sb., o obchodních korporacích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1097" w:hanging="360"/>
      </w:p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4c6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3f0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a3f04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fa3f04"/>
    <w:rPr>
      <w:b/>
      <w:bCs/>
      <w:sz w:val="20"/>
      <w:szCs w:val="20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206fed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06fed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5e5d"/>
    <w:pPr>
      <w:spacing w:before="0" w:after="160"/>
      <w:ind w:left="720" w:hanging="0"/>
      <w:contextualSpacing/>
    </w:pPr>
    <w:rPr/>
  </w:style>
  <w:style w:type="paragraph" w:styleId="Textpsmene" w:customStyle="1">
    <w:name w:val="Text písmene"/>
    <w:basedOn w:val="Normal"/>
    <w:qFormat/>
    <w:rsid w:val="001c2953"/>
    <w:pPr>
      <w:widowControl w:val="false"/>
      <w:suppressAutoHyphens w:val="true"/>
      <w:spacing w:lineRule="auto" w:line="240" w:before="0" w:after="0"/>
      <w:ind w:left="425" w:hanging="425"/>
      <w:jc w:val="both"/>
      <w:textAlignment w:val="baseline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Textbodu" w:customStyle="1">
    <w:name w:val="Text bodu"/>
    <w:basedOn w:val="Normal"/>
    <w:qFormat/>
    <w:rsid w:val="001c2953"/>
    <w:pPr>
      <w:widowControl w:val="false"/>
      <w:suppressAutoHyphens w:val="true"/>
      <w:spacing w:lineRule="auto" w:line="240" w:before="0" w:after="0"/>
      <w:jc w:val="both"/>
      <w:textAlignment w:val="baseline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a6cc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4c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a3f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fa3f04"/>
    <w:pPr/>
    <w:rPr>
      <w:b/>
      <w:bCs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206fe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Zkon1" w:customStyle="1">
    <w:name w:val="Zákon_1"/>
    <w:qFormat/>
    <w:rsid w:val="001c295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0AC-694D-463E-8B7F-B80654C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3</Pages>
  <Words>421</Words>
  <Characters>3565</Characters>
  <CharactersWithSpaces>4275</CharactersWithSpaces>
  <Paragraphs>47</Paragraphs>
  <Company>Krajský úřad Zlínského kraje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2015-04-23T10:39:00Z</dcterms:created>
  <dc:creator>Koláčková Lucie</dc:creator>
  <dc:description/>
  <dc:language>cs-CZ</dc:language>
  <cp:lastModifiedBy>Obecní úřad Pitín</cp:lastModifiedBy>
  <cp:lastPrinted>2015-03-05T10:14:00Z</cp:lastPrinted>
  <dcterms:modified xsi:type="dcterms:W3CDTF">2015-04-23T10:39:00Z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