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9E4" w:rsidRPr="00524D99" w:rsidRDefault="004769E4" w:rsidP="00524D99">
      <w:pPr>
        <w:pStyle w:val="Bezmezer"/>
        <w:jc w:val="center"/>
        <w:rPr>
          <w:b/>
          <w:sz w:val="36"/>
          <w:szCs w:val="36"/>
        </w:rPr>
      </w:pPr>
      <w:bookmarkStart w:id="0" w:name="_GoBack"/>
      <w:bookmarkEnd w:id="0"/>
      <w:r w:rsidRPr="00524D99">
        <w:rPr>
          <w:b/>
          <w:sz w:val="36"/>
          <w:szCs w:val="36"/>
        </w:rPr>
        <w:t xml:space="preserve">Informace </w:t>
      </w:r>
      <w:r w:rsidR="00772B57" w:rsidRPr="00524D99">
        <w:rPr>
          <w:b/>
          <w:sz w:val="36"/>
          <w:szCs w:val="36"/>
        </w:rPr>
        <w:t>pro poplatníky daně z nemovitých věcí v souvislosti s obnovou</w:t>
      </w:r>
      <w:r w:rsidRPr="00524D99">
        <w:rPr>
          <w:b/>
          <w:sz w:val="36"/>
          <w:szCs w:val="36"/>
        </w:rPr>
        <w:t xml:space="preserve"> katastrálního operátu</w:t>
      </w:r>
    </w:p>
    <w:p w:rsidR="004769E4" w:rsidRDefault="004769E4" w:rsidP="004769E4">
      <w:pPr>
        <w:pStyle w:val="Bezmezer"/>
        <w:jc w:val="both"/>
      </w:pPr>
    </w:p>
    <w:p w:rsidR="004769E4" w:rsidRPr="004769E4" w:rsidRDefault="004769E4" w:rsidP="004769E4">
      <w:pPr>
        <w:pStyle w:val="Bezmezer"/>
        <w:jc w:val="both"/>
        <w:rPr>
          <w:sz w:val="32"/>
          <w:szCs w:val="32"/>
        </w:rPr>
      </w:pPr>
    </w:p>
    <w:p w:rsidR="004769E4" w:rsidRPr="00524D99" w:rsidRDefault="004769E4" w:rsidP="004769E4">
      <w:pPr>
        <w:pStyle w:val="Bezmezer"/>
        <w:jc w:val="both"/>
        <w:rPr>
          <w:sz w:val="28"/>
          <w:szCs w:val="28"/>
        </w:rPr>
      </w:pPr>
      <w:r w:rsidRPr="00524D99">
        <w:rPr>
          <w:sz w:val="28"/>
          <w:szCs w:val="28"/>
        </w:rPr>
        <w:t>Obnova katastrálního operátu, prováděná novým mapováním nebo na základě pozemkových úprav, anebo (nejčastěji) digitalizací katastrálních map, je</w:t>
      </w:r>
      <w:r w:rsidR="00524D99">
        <w:rPr>
          <w:sz w:val="28"/>
          <w:szCs w:val="28"/>
        </w:rPr>
        <w:t> </w:t>
      </w:r>
      <w:r w:rsidRPr="00524D99">
        <w:rPr>
          <w:sz w:val="28"/>
          <w:szCs w:val="28"/>
        </w:rPr>
        <w:t xml:space="preserve">upravena zákonem č. </w:t>
      </w:r>
      <w:r w:rsidR="00C96830" w:rsidRPr="00524D99">
        <w:rPr>
          <w:sz w:val="28"/>
          <w:szCs w:val="28"/>
        </w:rPr>
        <w:t>256</w:t>
      </w:r>
      <w:r w:rsidRPr="00524D99">
        <w:rPr>
          <w:sz w:val="28"/>
          <w:szCs w:val="28"/>
        </w:rPr>
        <w:t>/</w:t>
      </w:r>
      <w:r w:rsidR="00C96830" w:rsidRPr="00524D99">
        <w:rPr>
          <w:sz w:val="28"/>
          <w:szCs w:val="28"/>
        </w:rPr>
        <w:t>2013</w:t>
      </w:r>
      <w:r w:rsidRPr="00524D99">
        <w:rPr>
          <w:sz w:val="28"/>
          <w:szCs w:val="28"/>
        </w:rPr>
        <w:t xml:space="preserve"> Sb., </w:t>
      </w:r>
      <w:r w:rsidR="00766800" w:rsidRPr="00524D99">
        <w:rPr>
          <w:sz w:val="28"/>
          <w:szCs w:val="28"/>
        </w:rPr>
        <w:t>o katastru nemovitostí</w:t>
      </w:r>
      <w:r w:rsidRPr="00524D99">
        <w:rPr>
          <w:sz w:val="28"/>
          <w:szCs w:val="28"/>
        </w:rPr>
        <w:t>, ve znění pozdějších předpisů.  Katastrální úřad vyloží na dobu nejméně 10 pracovních dnů nový soubor geodetických informací a soubor popisných informací (dále jen "obnovený katastrální operát") v obci, ve které se obnovuje katastrální operát, k veřejnému nahlédnutí. Obec způsobem v místě obvyklým oznámí termín a dobu vyložení obnoveného katastrálního operátu nejméně 30 dnů před jeho vyložením</w:t>
      </w:r>
      <w:r w:rsidR="00766800" w:rsidRPr="00524D99">
        <w:rPr>
          <w:sz w:val="28"/>
          <w:szCs w:val="28"/>
        </w:rPr>
        <w:t xml:space="preserve">. </w:t>
      </w:r>
      <w:r w:rsidRPr="00524D99">
        <w:rPr>
          <w:sz w:val="28"/>
          <w:szCs w:val="28"/>
        </w:rPr>
        <w:t xml:space="preserve"> Vlastníkům a jiným oprávněným, kteří nemají v obci trvalý pobyt nebo sídlo, zašle katastrální úřad oznámení o těchto skutečnostech nejméně 30 dnů před</w:t>
      </w:r>
      <w:r w:rsidR="00524D99" w:rsidRPr="00524D99">
        <w:rPr>
          <w:sz w:val="28"/>
          <w:szCs w:val="28"/>
        </w:rPr>
        <w:t> </w:t>
      </w:r>
      <w:r w:rsidRPr="00524D99">
        <w:rPr>
          <w:sz w:val="28"/>
          <w:szCs w:val="28"/>
        </w:rPr>
        <w:t>vyložením obnoveného katastrálního operátu na jejich adresu zapsanou v katastru.</w:t>
      </w:r>
      <w:r w:rsidR="00766800" w:rsidRPr="00524D99">
        <w:rPr>
          <w:sz w:val="28"/>
          <w:szCs w:val="28"/>
        </w:rPr>
        <w:t xml:space="preserve">  Po skončení námitkového řízení katastrální úřad vyhlásí platnost obnoveného operátu.</w:t>
      </w:r>
    </w:p>
    <w:p w:rsidR="004769E4" w:rsidRPr="00524D99" w:rsidRDefault="004769E4" w:rsidP="004769E4">
      <w:pPr>
        <w:pStyle w:val="Bezmezer"/>
        <w:jc w:val="both"/>
        <w:rPr>
          <w:sz w:val="28"/>
          <w:szCs w:val="28"/>
        </w:rPr>
      </w:pPr>
    </w:p>
    <w:p w:rsidR="004769E4" w:rsidRPr="00524D99" w:rsidRDefault="004769E4" w:rsidP="004769E4">
      <w:pPr>
        <w:pStyle w:val="Bezmezer"/>
        <w:jc w:val="both"/>
        <w:rPr>
          <w:sz w:val="28"/>
          <w:szCs w:val="28"/>
        </w:rPr>
      </w:pPr>
    </w:p>
    <w:p w:rsidR="004769E4" w:rsidRPr="00524D99" w:rsidRDefault="004769E4" w:rsidP="00A253DE">
      <w:pPr>
        <w:pStyle w:val="Bezmezer"/>
        <w:jc w:val="both"/>
        <w:rPr>
          <w:sz w:val="28"/>
          <w:szCs w:val="28"/>
        </w:rPr>
      </w:pPr>
      <w:r w:rsidRPr="00524D99">
        <w:rPr>
          <w:b/>
          <w:sz w:val="28"/>
          <w:szCs w:val="28"/>
        </w:rPr>
        <w:t>Podle ustanovení § 13a zákona č. 338/1992 Sb., o dani z nemovitých věcí, ve</w:t>
      </w:r>
      <w:r w:rsidR="00524D99">
        <w:rPr>
          <w:b/>
          <w:sz w:val="28"/>
          <w:szCs w:val="28"/>
        </w:rPr>
        <w:t> </w:t>
      </w:r>
      <w:r w:rsidRPr="00524D99">
        <w:rPr>
          <w:b/>
          <w:sz w:val="28"/>
          <w:szCs w:val="28"/>
        </w:rPr>
        <w:t>znění pozdějších předpisů (dále jen „zákon o dani z nemovitých věcí“), je</w:t>
      </w:r>
      <w:r w:rsidR="00524D99">
        <w:rPr>
          <w:b/>
          <w:sz w:val="28"/>
          <w:szCs w:val="28"/>
        </w:rPr>
        <w:t> </w:t>
      </w:r>
      <w:r w:rsidRPr="00524D99">
        <w:rPr>
          <w:b/>
          <w:sz w:val="28"/>
          <w:szCs w:val="28"/>
        </w:rPr>
        <w:t>obnova katastrálního operátu považována za změnu na straně poplatníka,</w:t>
      </w:r>
      <w:r w:rsidRPr="00524D99">
        <w:rPr>
          <w:sz w:val="28"/>
          <w:szCs w:val="28"/>
        </w:rPr>
        <w:t xml:space="preserve"> na kterou se nevztahuje ustanovení § 13a odst. 2</w:t>
      </w:r>
      <w:r w:rsidR="00A253DE" w:rsidRPr="00524D99">
        <w:rPr>
          <w:sz w:val="28"/>
          <w:szCs w:val="28"/>
        </w:rPr>
        <w:t xml:space="preserve"> </w:t>
      </w:r>
      <w:r w:rsidRPr="00524D99">
        <w:rPr>
          <w:sz w:val="28"/>
          <w:szCs w:val="28"/>
        </w:rPr>
        <w:t>zákona o dani z</w:t>
      </w:r>
      <w:r w:rsidR="004B2EC1" w:rsidRPr="00524D99">
        <w:rPr>
          <w:sz w:val="28"/>
          <w:szCs w:val="28"/>
        </w:rPr>
        <w:t> </w:t>
      </w:r>
      <w:r w:rsidRPr="00524D99">
        <w:rPr>
          <w:sz w:val="28"/>
          <w:szCs w:val="28"/>
        </w:rPr>
        <w:t>nemovit</w:t>
      </w:r>
      <w:r w:rsidR="004B2EC1" w:rsidRPr="00524D99">
        <w:rPr>
          <w:sz w:val="28"/>
          <w:szCs w:val="28"/>
        </w:rPr>
        <w:t>ých věcí</w:t>
      </w:r>
      <w:r w:rsidRPr="00524D99">
        <w:rPr>
          <w:sz w:val="28"/>
          <w:szCs w:val="28"/>
        </w:rPr>
        <w:t>, které taxativně vymezuje okolnosti, kdy poplatník nemusí podávat přiznání k dani</w:t>
      </w:r>
      <w:r w:rsidR="00A253DE" w:rsidRPr="00524D99">
        <w:rPr>
          <w:sz w:val="28"/>
          <w:szCs w:val="28"/>
        </w:rPr>
        <w:t xml:space="preserve"> </w:t>
      </w:r>
      <w:r w:rsidRPr="00524D99">
        <w:rPr>
          <w:sz w:val="28"/>
          <w:szCs w:val="28"/>
        </w:rPr>
        <w:t>z</w:t>
      </w:r>
      <w:r w:rsidR="00524D99" w:rsidRPr="00524D99">
        <w:rPr>
          <w:sz w:val="28"/>
          <w:szCs w:val="28"/>
        </w:rPr>
        <w:t> </w:t>
      </w:r>
      <w:r w:rsidRPr="00524D99">
        <w:rPr>
          <w:sz w:val="28"/>
          <w:szCs w:val="28"/>
        </w:rPr>
        <w:t>nemovit</w:t>
      </w:r>
      <w:r w:rsidR="00524D99" w:rsidRPr="00524D99">
        <w:rPr>
          <w:sz w:val="28"/>
          <w:szCs w:val="28"/>
        </w:rPr>
        <w:t>ých věcí</w:t>
      </w:r>
      <w:r w:rsidRPr="00524D99">
        <w:rPr>
          <w:sz w:val="28"/>
          <w:szCs w:val="28"/>
        </w:rPr>
        <w:t xml:space="preserve">, i když došlo ke změnám ve srovnání s předchozím zdaňovacím obdobím. </w:t>
      </w:r>
      <w:r w:rsidRPr="00524D99">
        <w:rPr>
          <w:b/>
          <w:sz w:val="28"/>
          <w:szCs w:val="28"/>
        </w:rPr>
        <w:t>Vlastník nemovitosti je tedy po</w:t>
      </w:r>
      <w:r w:rsidR="00524D99">
        <w:rPr>
          <w:b/>
          <w:sz w:val="28"/>
          <w:szCs w:val="28"/>
        </w:rPr>
        <w:t> </w:t>
      </w:r>
      <w:r w:rsidRPr="00524D99">
        <w:rPr>
          <w:b/>
          <w:sz w:val="28"/>
          <w:szCs w:val="28"/>
        </w:rPr>
        <w:t>provedené obnově katastrálního operátu povinen podat úplné nebo dílčí přiznání k dani z</w:t>
      </w:r>
      <w:r w:rsidR="00524D99">
        <w:rPr>
          <w:b/>
          <w:sz w:val="28"/>
          <w:szCs w:val="28"/>
        </w:rPr>
        <w:t> </w:t>
      </w:r>
      <w:r w:rsidRPr="00524D99">
        <w:rPr>
          <w:b/>
          <w:sz w:val="28"/>
          <w:szCs w:val="28"/>
        </w:rPr>
        <w:t>nemovit</w:t>
      </w:r>
      <w:r w:rsidR="00524D99">
        <w:rPr>
          <w:b/>
          <w:sz w:val="28"/>
          <w:szCs w:val="28"/>
        </w:rPr>
        <w:t>ých věcí</w:t>
      </w:r>
      <w:r w:rsidRPr="00524D99">
        <w:rPr>
          <w:b/>
          <w:sz w:val="28"/>
          <w:szCs w:val="28"/>
        </w:rPr>
        <w:t>,</w:t>
      </w:r>
      <w:r w:rsidR="00A253DE" w:rsidRPr="00524D99">
        <w:rPr>
          <w:b/>
          <w:sz w:val="28"/>
          <w:szCs w:val="28"/>
        </w:rPr>
        <w:t xml:space="preserve"> a to v termínu do 31. ledna zdaňovacího období. </w:t>
      </w:r>
      <w:r w:rsidR="00A253DE" w:rsidRPr="00524D99">
        <w:rPr>
          <w:sz w:val="28"/>
          <w:szCs w:val="28"/>
        </w:rPr>
        <w:t>P</w:t>
      </w:r>
      <w:r w:rsidRPr="00524D99">
        <w:rPr>
          <w:sz w:val="28"/>
          <w:szCs w:val="28"/>
        </w:rPr>
        <w:t>okud tak</w:t>
      </w:r>
      <w:r w:rsidR="00524D99" w:rsidRPr="00524D99">
        <w:rPr>
          <w:sz w:val="28"/>
          <w:szCs w:val="28"/>
        </w:rPr>
        <w:t> </w:t>
      </w:r>
      <w:r w:rsidRPr="00524D99">
        <w:rPr>
          <w:sz w:val="28"/>
          <w:szCs w:val="28"/>
        </w:rPr>
        <w:t>v</w:t>
      </w:r>
      <w:r w:rsidR="00A253DE" w:rsidRPr="00524D99">
        <w:rPr>
          <w:sz w:val="28"/>
          <w:szCs w:val="28"/>
        </w:rPr>
        <w:t> </w:t>
      </w:r>
      <w:r w:rsidRPr="00524D99">
        <w:rPr>
          <w:sz w:val="28"/>
          <w:szCs w:val="28"/>
        </w:rPr>
        <w:t>zákonem</w:t>
      </w:r>
      <w:r w:rsidR="00A253DE" w:rsidRPr="00524D99">
        <w:rPr>
          <w:sz w:val="28"/>
          <w:szCs w:val="28"/>
        </w:rPr>
        <w:t xml:space="preserve"> </w:t>
      </w:r>
      <w:r w:rsidRPr="00524D99">
        <w:rPr>
          <w:sz w:val="28"/>
          <w:szCs w:val="28"/>
        </w:rPr>
        <w:t>stanoveném termínu neučiní, vznikne mu podle ustanovení § 250 zákona č. 280/2009 Sb.,</w:t>
      </w:r>
      <w:r w:rsidR="00A253DE" w:rsidRPr="00524D99">
        <w:rPr>
          <w:sz w:val="28"/>
          <w:szCs w:val="28"/>
        </w:rPr>
        <w:t xml:space="preserve"> </w:t>
      </w:r>
      <w:r w:rsidRPr="00524D99">
        <w:rPr>
          <w:sz w:val="28"/>
          <w:szCs w:val="28"/>
        </w:rPr>
        <w:t xml:space="preserve">daňový řád, ve znění pozdějších předpisů, povinnost </w:t>
      </w:r>
      <w:r w:rsidR="00480445" w:rsidRPr="00524D99">
        <w:rPr>
          <w:sz w:val="28"/>
          <w:szCs w:val="28"/>
        </w:rPr>
        <w:t xml:space="preserve">uhradit </w:t>
      </w:r>
      <w:r w:rsidRPr="00524D99">
        <w:rPr>
          <w:sz w:val="28"/>
          <w:szCs w:val="28"/>
        </w:rPr>
        <w:t>pokutu. Není-li daň včas</w:t>
      </w:r>
      <w:r w:rsidR="00A253DE" w:rsidRPr="00524D99">
        <w:rPr>
          <w:sz w:val="28"/>
          <w:szCs w:val="28"/>
        </w:rPr>
        <w:t xml:space="preserve"> </w:t>
      </w:r>
      <w:r w:rsidRPr="00524D99">
        <w:rPr>
          <w:sz w:val="28"/>
          <w:szCs w:val="28"/>
        </w:rPr>
        <w:t>zaplacena,</w:t>
      </w:r>
      <w:r w:rsidR="00A253DE" w:rsidRPr="00524D99">
        <w:rPr>
          <w:sz w:val="28"/>
          <w:szCs w:val="28"/>
        </w:rPr>
        <w:t xml:space="preserve"> </w:t>
      </w:r>
      <w:r w:rsidR="00524D99" w:rsidRPr="00524D99">
        <w:rPr>
          <w:sz w:val="28"/>
          <w:szCs w:val="28"/>
        </w:rPr>
        <w:t>j</w:t>
      </w:r>
      <w:r w:rsidRPr="00524D99">
        <w:rPr>
          <w:sz w:val="28"/>
          <w:szCs w:val="28"/>
        </w:rPr>
        <w:t>e poplatník povinen uhradit také úrok z prodlení podle § 252 téhož zákona</w:t>
      </w:r>
      <w:r w:rsidR="00A253DE" w:rsidRPr="00524D99">
        <w:rPr>
          <w:sz w:val="28"/>
          <w:szCs w:val="28"/>
        </w:rPr>
        <w:t>.</w:t>
      </w:r>
    </w:p>
    <w:p w:rsidR="00480445" w:rsidRPr="00524D99" w:rsidRDefault="00480445" w:rsidP="00A253DE">
      <w:pPr>
        <w:pStyle w:val="Bezmezer"/>
        <w:jc w:val="both"/>
        <w:rPr>
          <w:sz w:val="28"/>
          <w:szCs w:val="28"/>
        </w:rPr>
      </w:pPr>
    </w:p>
    <w:p w:rsidR="00480445" w:rsidRPr="00524D99" w:rsidRDefault="006B4F2A" w:rsidP="00A253DE">
      <w:pPr>
        <w:pStyle w:val="Bezmezer"/>
        <w:jc w:val="both"/>
        <w:rPr>
          <w:b/>
          <w:sz w:val="28"/>
          <w:szCs w:val="28"/>
        </w:rPr>
      </w:pPr>
      <w:r w:rsidRPr="00524D99">
        <w:rPr>
          <w:b/>
          <w:sz w:val="28"/>
          <w:szCs w:val="28"/>
        </w:rPr>
        <w:t>P</w:t>
      </w:r>
      <w:r w:rsidR="00480445" w:rsidRPr="00524D99">
        <w:rPr>
          <w:b/>
          <w:sz w:val="28"/>
          <w:szCs w:val="28"/>
        </w:rPr>
        <w:t>ovinnost podat daňové přiznání nebo dílčí daňové přiznání k dani z nemovitých věcí na rok 201</w:t>
      </w:r>
      <w:r w:rsidR="00524D99" w:rsidRPr="00524D99">
        <w:rPr>
          <w:b/>
          <w:sz w:val="28"/>
          <w:szCs w:val="28"/>
        </w:rPr>
        <w:t>7</w:t>
      </w:r>
      <w:r w:rsidRPr="00524D99">
        <w:rPr>
          <w:b/>
          <w:sz w:val="28"/>
          <w:szCs w:val="28"/>
        </w:rPr>
        <w:t>, a to v</w:t>
      </w:r>
      <w:r w:rsidR="00480445" w:rsidRPr="00524D99">
        <w:rPr>
          <w:b/>
          <w:sz w:val="28"/>
          <w:szCs w:val="28"/>
        </w:rPr>
        <w:t xml:space="preserve"> termínu od </w:t>
      </w:r>
      <w:proofErr w:type="gramStart"/>
      <w:r w:rsidR="00480445" w:rsidRPr="00524D99">
        <w:rPr>
          <w:b/>
          <w:sz w:val="28"/>
          <w:szCs w:val="28"/>
        </w:rPr>
        <w:t>02.01.201</w:t>
      </w:r>
      <w:r w:rsidR="00524D99" w:rsidRPr="00524D99">
        <w:rPr>
          <w:b/>
          <w:sz w:val="28"/>
          <w:szCs w:val="28"/>
        </w:rPr>
        <w:t>7</w:t>
      </w:r>
      <w:proofErr w:type="gramEnd"/>
      <w:r w:rsidR="00480445" w:rsidRPr="00524D99">
        <w:rPr>
          <w:b/>
          <w:sz w:val="28"/>
          <w:szCs w:val="28"/>
        </w:rPr>
        <w:t xml:space="preserve"> do 31.01.201</w:t>
      </w:r>
      <w:r w:rsidR="00524D99" w:rsidRPr="00524D99">
        <w:rPr>
          <w:b/>
          <w:sz w:val="28"/>
          <w:szCs w:val="28"/>
        </w:rPr>
        <w:t>7</w:t>
      </w:r>
      <w:r w:rsidRPr="00524D99">
        <w:rPr>
          <w:b/>
          <w:sz w:val="28"/>
          <w:szCs w:val="28"/>
        </w:rPr>
        <w:t>,</w:t>
      </w:r>
      <w:r w:rsidR="00480445" w:rsidRPr="00524D99">
        <w:rPr>
          <w:b/>
          <w:sz w:val="28"/>
          <w:szCs w:val="28"/>
        </w:rPr>
        <w:t xml:space="preserve"> </w:t>
      </w:r>
      <w:r w:rsidRPr="00524D99">
        <w:rPr>
          <w:b/>
          <w:sz w:val="28"/>
          <w:szCs w:val="28"/>
        </w:rPr>
        <w:t xml:space="preserve">vzniká všem </w:t>
      </w:r>
      <w:r w:rsidR="00480445" w:rsidRPr="00524D99">
        <w:rPr>
          <w:b/>
          <w:sz w:val="28"/>
          <w:szCs w:val="28"/>
        </w:rPr>
        <w:t>vlastníkům pozemků</w:t>
      </w:r>
      <w:r w:rsidR="004648AE" w:rsidRPr="00524D99">
        <w:rPr>
          <w:b/>
          <w:sz w:val="28"/>
          <w:szCs w:val="28"/>
        </w:rPr>
        <w:t xml:space="preserve">, </w:t>
      </w:r>
      <w:r w:rsidR="00480445" w:rsidRPr="00524D99">
        <w:rPr>
          <w:b/>
          <w:sz w:val="28"/>
          <w:szCs w:val="28"/>
        </w:rPr>
        <w:t>u nichž došlo</w:t>
      </w:r>
      <w:r w:rsidRPr="00524D99">
        <w:rPr>
          <w:b/>
          <w:sz w:val="28"/>
          <w:szCs w:val="28"/>
        </w:rPr>
        <w:t xml:space="preserve"> </w:t>
      </w:r>
      <w:r w:rsidR="00480445" w:rsidRPr="00524D99">
        <w:rPr>
          <w:b/>
          <w:sz w:val="28"/>
          <w:szCs w:val="28"/>
        </w:rPr>
        <w:t>ke</w:t>
      </w:r>
      <w:r w:rsidR="00524D99" w:rsidRPr="00524D99">
        <w:rPr>
          <w:b/>
          <w:sz w:val="28"/>
          <w:szCs w:val="28"/>
        </w:rPr>
        <w:t> </w:t>
      </w:r>
      <w:r w:rsidR="00480445" w:rsidRPr="00524D99">
        <w:rPr>
          <w:b/>
          <w:sz w:val="28"/>
          <w:szCs w:val="28"/>
        </w:rPr>
        <w:t>změně</w:t>
      </w:r>
      <w:r w:rsidRPr="00524D99">
        <w:rPr>
          <w:b/>
          <w:sz w:val="28"/>
          <w:szCs w:val="28"/>
        </w:rPr>
        <w:t xml:space="preserve"> v souvislosti s dokončením obnovy katastrálního operátu v roce 201</w:t>
      </w:r>
      <w:r w:rsidR="00524D99">
        <w:rPr>
          <w:b/>
          <w:sz w:val="28"/>
          <w:szCs w:val="28"/>
        </w:rPr>
        <w:t>6</w:t>
      </w:r>
      <w:r w:rsidRPr="00524D99">
        <w:rPr>
          <w:b/>
          <w:sz w:val="28"/>
          <w:szCs w:val="28"/>
        </w:rPr>
        <w:t xml:space="preserve">. </w:t>
      </w:r>
      <w:r w:rsidR="00480445" w:rsidRPr="00524D99">
        <w:rPr>
          <w:b/>
          <w:sz w:val="28"/>
          <w:szCs w:val="28"/>
        </w:rPr>
        <w:t xml:space="preserve">  </w:t>
      </w:r>
    </w:p>
    <w:p w:rsidR="00A253DE" w:rsidRPr="00524D99" w:rsidRDefault="00A253DE" w:rsidP="00A253DE">
      <w:pPr>
        <w:pStyle w:val="Bezmezer"/>
        <w:jc w:val="both"/>
        <w:rPr>
          <w:sz w:val="28"/>
          <w:szCs w:val="28"/>
        </w:rPr>
      </w:pPr>
    </w:p>
    <w:sectPr w:rsidR="00A253DE" w:rsidRPr="00524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9E4"/>
    <w:rsid w:val="001049B0"/>
    <w:rsid w:val="001A0967"/>
    <w:rsid w:val="004648AE"/>
    <w:rsid w:val="004769E4"/>
    <w:rsid w:val="00480445"/>
    <w:rsid w:val="004B12BE"/>
    <w:rsid w:val="004B2EC1"/>
    <w:rsid w:val="00524D99"/>
    <w:rsid w:val="005C4BAB"/>
    <w:rsid w:val="006123B6"/>
    <w:rsid w:val="006B4F2A"/>
    <w:rsid w:val="006C36DD"/>
    <w:rsid w:val="006D55F6"/>
    <w:rsid w:val="00766800"/>
    <w:rsid w:val="00772B57"/>
    <w:rsid w:val="00A253DE"/>
    <w:rsid w:val="00C9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769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769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1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Odstrčilová Pavlína</dc:creator>
  <cp:lastModifiedBy>Odstrčilová Pavlína</cp:lastModifiedBy>
  <cp:revision>2</cp:revision>
  <dcterms:created xsi:type="dcterms:W3CDTF">2017-01-03T12:06:00Z</dcterms:created>
  <dcterms:modified xsi:type="dcterms:W3CDTF">2017-01-03T12:06:00Z</dcterms:modified>
</cp:coreProperties>
</file>